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8"/>
        <w:gridCol w:w="5906"/>
        <w:gridCol w:w="491"/>
        <w:gridCol w:w="1783"/>
      </w:tblGrid>
      <w:tr w:rsidR="00AD72A7" w:rsidRPr="00AD72A7" w:rsidTr="00B664ED">
        <w:trPr>
          <w:trHeight w:val="406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ind w:left="119" w:right="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машино/час.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B711D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HOWO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Самосвал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18 м3, грузоподъемность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25т.</w:t>
            </w:r>
            <w:r w:rsidR="009308C9"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DE3299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127C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7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00р/ч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CamcHN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3260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C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Самосва</w:t>
            </w:r>
            <w:r w:rsidR="0060209A" w:rsidRPr="00044C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 </w:t>
            </w:r>
            <w:r w:rsidR="0093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60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бъем 20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м3 грузоподъемность до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25т</w:t>
            </w:r>
            <w:r w:rsidR="00F7600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127C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7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00р/ч </w:t>
            </w:r>
          </w:p>
        </w:tc>
      </w:tr>
      <w:tr w:rsidR="00B649FE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AD72A7" w:rsidRDefault="00B649F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LiuGong CLG842H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044CEC" w:rsidRDefault="00B649FE" w:rsidP="00B649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Фронтальный 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ковша 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2.5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Грузоподъемность 4200 кг, габариты (ДхШхВ)7572*2480*330мм, высота выгрузки 2880 мм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AD72A7" w:rsidRDefault="00B649F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Default="00B649FE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8A4978" w:rsidRPr="00AD72A7" w:rsidTr="002132EA">
        <w:trPr>
          <w:trHeight w:val="1029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8A4978" w:rsidRDefault="008B2E4B" w:rsidP="008A49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="008A4978" w:rsidRPr="008A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obelkolk40z-3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6F" w:rsidRPr="008A4978" w:rsidRDefault="008A4978" w:rsidP="00994C6F">
            <w:pPr>
              <w:spacing w:before="100" w:beforeAutospacing="1" w:after="0" w:line="240" w:lineRule="auto"/>
              <w:ind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C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Мини-погрузчик</w:t>
            </w:r>
            <w:r w:rsidRPr="008A49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8A4978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ковша 0,8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  <w:r w:rsidR="00994C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437E">
              <w:rPr>
                <w:rFonts w:ascii="Times New Roman" w:eastAsia="Times New Roman" w:hAnsi="Times New Roman" w:cs="Times New Roman"/>
                <w:lang w:eastAsia="ru-RU"/>
              </w:rPr>
              <w:t>масса 2740 кг,</w:t>
            </w:r>
            <w:r w:rsidR="00A73DCE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2145 мм, дальность погрузки 785мм)</w:t>
            </w:r>
            <w:r w:rsidR="00994C6F">
              <w:rPr>
                <w:rFonts w:ascii="Times New Roman" w:eastAsia="Times New Roman" w:hAnsi="Times New Roman" w:cs="Times New Roman"/>
                <w:lang w:eastAsia="ru-RU"/>
              </w:rPr>
              <w:t xml:space="preserve">  габариты (длина 4035, ширина 1575, высота 2530)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AD72A7" w:rsidRDefault="00A73DC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Default="00A73DC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2000 р/ч</w:t>
            </w:r>
          </w:p>
        </w:tc>
      </w:tr>
      <w:tr w:rsidR="008A4978" w:rsidRPr="00AD72A7" w:rsidTr="002132EA">
        <w:trPr>
          <w:trHeight w:val="134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A73DCE" w:rsidRDefault="00A73DCE" w:rsidP="00576A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Caterpillar CB335E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B366AA" w:rsidRDefault="00B366AA" w:rsidP="007A75F8">
            <w:pPr>
              <w:spacing w:before="100" w:beforeAutospacing="1" w:after="119" w:line="240" w:lineRule="auto"/>
              <w:ind w:right="13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C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Вибрационный гладковальцовый каток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 4000 кг, ширина барабана 1300мм, диаметр 800 мм, частота вибрации 1-61 Гц</w:t>
            </w:r>
            <w:r w:rsidR="0060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номинальная амплитуда </w:t>
            </w:r>
            <w:r w:rsidR="001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0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1B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мм, центробежная сила- средняя 33,1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Pr="00AD72A7" w:rsidRDefault="00B366AA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978" w:rsidRDefault="00B366AA" w:rsidP="004349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4349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2132EA">
        <w:trPr>
          <w:trHeight w:val="62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316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Колесный экскаватор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1м3 (угол поворота стрелы 360гр), глубина копания до 6,5м. Общий вес - 19200 кг.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DD0795" w:rsidRPr="00AD72A7" w:rsidTr="002132EA">
        <w:trPr>
          <w:trHeight w:val="1239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AD72A7" w:rsidRDefault="00DD0795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HYNDAI R210 W9S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DD0795" w:rsidRDefault="00DD0795" w:rsidP="00DD07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Колесный экскаватор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</w:t>
            </w:r>
            <w:r w:rsidR="000A5B0D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м3 (угол поворота стрелы 360гр), глубина копания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м. Общий вес - 19200 кг.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Год выпуска -2022.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AD72A7" w:rsidRDefault="00DD0795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Default="00DD0795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4000 р/ч</w:t>
            </w:r>
          </w:p>
        </w:tc>
      </w:tr>
      <w:tr w:rsidR="00AD72A7" w:rsidRPr="00AD72A7" w:rsidTr="001371D1">
        <w:trPr>
          <w:trHeight w:val="1141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- 320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DL</w:t>
            </w:r>
            <w:r w:rsidR="0060209A" w:rsidRPr="00044C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(2шт</w:t>
            </w:r>
            <w:r w:rsidR="006020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Гусеничныйэкскаватор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ковша – 1,2м3, глубина копания – 7580 мм. Эксплуатационная масса составляет 22100 кг. Горизонтальный вылет – 9830мм,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– 7020 мм,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– 1310 мм.</w:t>
            </w:r>
            <w:r w:rsidR="009308C9"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Имеется система нивелирования на новом экскаваторе</w:t>
            </w:r>
            <w:r w:rsidR="002132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="002132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F33BD9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594914">
        <w:trPr>
          <w:trHeight w:val="13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9308C9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- 330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DL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044CEC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Гусеничныйэкскаватор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Наибольшая вместимость устанавливаемого ковша — 1.75 метра кубических. Максимальная глубина копания — 6590 миллиметров. Максимальная высота разгрузки ковша — 6680 миллиметров. Минимальная высота разгрузки ковша — 1310 миллиметров. Максимальная досягаемость ковша по уровню грунта — 10210 миллиметров.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9308C9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bookmarkEnd w:id="0"/>
      <w:tr w:rsidR="00F06E24" w:rsidRPr="00AD72A7" w:rsidTr="00594914">
        <w:trPr>
          <w:trHeight w:val="13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Pr="00AD72A7" w:rsidRDefault="00F06E2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LIUGONG- CLG933E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Pr="00946341" w:rsidRDefault="00F06E24" w:rsidP="002B26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Гусеничныйэкскаватор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местимость ковша —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метра кубических. Максимальная глубина копания —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7300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высота разгрузки ковша —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7265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Эксплуатационная масса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 кг.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Габариты: дл.10650</w:t>
            </w:r>
            <w:r w:rsidR="002B26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шир. 3190, выс. 3525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Pr="00F06E24" w:rsidRDefault="00F06E2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E24" w:rsidRDefault="002B261A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4000 р/ч</w:t>
            </w:r>
          </w:p>
        </w:tc>
      </w:tr>
      <w:tr w:rsidR="009E1E72" w:rsidRPr="00AD72A7" w:rsidTr="001371D1">
        <w:trPr>
          <w:trHeight w:val="279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F06E24" w:rsidRDefault="009E1E7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JohnDeere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F06E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260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LC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C48" w:rsidRPr="00E07C48" w:rsidRDefault="009E1E72" w:rsidP="0021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Гусеничныйэкскаватор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– 1,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м3, глубина копания – 7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мм. Эксплуатационная масса составляет 2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00 кг.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9308C9" w:rsidRDefault="00DA1C12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A90123" w:rsidRDefault="00A90123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B711DE" w:rsidRPr="00AD72A7" w:rsidTr="007A75F8">
        <w:trPr>
          <w:trHeight w:val="10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AD72A7" w:rsidRDefault="00B711D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- 434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AD72A7" w:rsidRDefault="00B711DE" w:rsidP="009308C9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Экскаватор-погрузчик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общая масса, тонн - от 8.69 до 11.28 (угол поворота стрелы 180гр). 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Объемный показатель ковша: передний 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м3, задний 0,3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глубина копания до 5,8м,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стрела телескопическая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B711DE" w:rsidRDefault="00B711DE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Default="00B711DE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7A75F8">
        <w:trPr>
          <w:trHeight w:val="1223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- 428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="00044C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 шт)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Экскаватор-погрузчик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r w:rsidR="00044CEC">
              <w:rPr>
                <w:rFonts w:ascii="Times New Roman" w:eastAsia="Times New Roman" w:hAnsi="Times New Roman" w:cs="Times New Roman"/>
                <w:lang w:eastAsia="ru-RU"/>
              </w:rPr>
              <w:t>симальная глубина копания – 5,8м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объем заднего ковша – 0,24м3, объем переднего ковша – 1,03м3,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выгрузки – 2796-2823 мм, грузоподъемность – 3318кг. Эксплуатационная масса составляет 8720 кг. </w:t>
            </w:r>
            <w:r w:rsidR="00044CEC">
              <w:rPr>
                <w:rFonts w:ascii="Times New Roman" w:eastAsia="Times New Roman" w:hAnsi="Times New Roman" w:cs="Times New Roman"/>
                <w:lang w:eastAsia="ru-RU"/>
              </w:rPr>
              <w:t>Стрела телескопическая.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F33BD9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6D40F6" w:rsidRPr="006D40F6" w:rsidTr="001371D1">
        <w:trPr>
          <w:trHeight w:val="113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AD72A7" w:rsidRDefault="006D40F6" w:rsidP="006D40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444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6D40F6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Pr="006D4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погрузчик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Уголповоротастрелы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180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симальнаяглубинакопания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5,8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объемзаднегоковша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объемпереднегоковша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1,3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Эксплуатационнаямассасоставляет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10700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Стрелателескопическая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Pr="009308C9" w:rsidRDefault="005C5675" w:rsidP="005C5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Mitsubishi Fuso Fighter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594914" w:rsidRDefault="004E6A9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Hino ranger</w:t>
            </w:r>
            <w:r w:rsidR="00594914"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="00594914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594914"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4E6A92" w:rsidRPr="009308C9" w:rsidRDefault="004E6A9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94914" w:rsidRPr="009308C9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Mitsubishi Fuso Fighter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Default="005C5675" w:rsidP="005C5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="00F57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 стрелы до 3000 кг, на ма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 м-1000кг. Размер кузова 5.40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2.40, грузоподъемность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5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4914" w:rsidRDefault="00594914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="00F57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</w:t>
            </w:r>
            <w:r w:rsidR="00F57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="00F57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манипулятором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  <w:r w:rsidR="00F57C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стрелы до 3000 кг, на ма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.00 м-1000кг. Размер кузова 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0, грузоподъемность борта </w:t>
            </w:r>
            <w:r w:rsidR="004E6A92" w:rsidRPr="005C5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5675" w:rsidRDefault="005C5675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="00F57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</w:t>
            </w:r>
            <w:r w:rsidR="00F57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="00F57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манипулятором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4914" w:rsidRPr="00AD72A7" w:rsidRDefault="00594914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 стрелы до 3000 кг, на ма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.00 м-1000кг. Размер кузова </w:t>
            </w:r>
            <w:r w:rsidR="008429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29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2.40, грузоподъемность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8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Default="005C5675" w:rsidP="005C56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р/км</w:t>
            </w:r>
          </w:p>
          <w:p w:rsidR="005C5675" w:rsidRDefault="005C5675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Default="0061796B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824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20470">
              <w:rPr>
                <w:rFonts w:ascii="Times New Roman" w:eastAsia="Times New Roman" w:hAnsi="Times New Roman" w:cs="Times New Roman"/>
                <w:lang w:eastAsia="ru-RU"/>
              </w:rPr>
              <w:t>р/км</w:t>
            </w:r>
          </w:p>
          <w:p w:rsidR="00594914" w:rsidRDefault="00594914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Pr="00AD72A7" w:rsidRDefault="0061796B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00р/ч от </w:t>
            </w:r>
            <w:r w:rsidR="00824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F7600B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NissanDiesel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бортовой с манипулятором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 стрелы до 850 кг, на ма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8 м. Размер кузова 6.00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2.30м, грузо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8 тонн.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E07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тягач с самосвалом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33 м3, грузоподъемность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30 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Гидромолот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DeltaF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гидромолота, кг — 315, энергия удара, Дж — 849, частота ударов, уд./мин — 450-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Гидромолот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Impuls 150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Масса гидромолота, кг — 315, энергия удара, Дж — 1210, частота ударов, уд./мин — 450−900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00р/ч</w:t>
            </w:r>
          </w:p>
        </w:tc>
      </w:tr>
      <w:tr w:rsidR="00594914" w:rsidRPr="00AD72A7" w:rsidTr="00594914">
        <w:trPr>
          <w:trHeight w:val="36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19 LN FRD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гидромолота, кг — 1800,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энергия удара, Дж — 3579, частота ударов, уд./мин - 400-750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 САТ 320)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DD0795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т  4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rHeight w:val="36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12 LN FRD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6A6E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гидромолота, кг — 835,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энергия удара, Дж — 2320, частота ударов, уд./мин - 450-900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35 XP FRD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гидромолота, кг — 2800, э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нергия удара, Дж — 6883, частота ударов, уд./мин - 320-600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 на САТ 330)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162F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От 4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HINO PROFIA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7000 кг, на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20.00м — 460кг. Размер кузова 9,00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2.5м. Грузоподъемность борта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13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6A6E1F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Трал</w:t>
            </w:r>
          </w:p>
          <w:p w:rsidR="00594914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Пульман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4ED" w:rsidRDefault="00594914" w:rsidP="00B66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площадка — 3м, нижняя площадка — 10м. Высота загрузки — 0,9м, ширина площадки — 3м. Грузоподъемность —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до 30 тонн.</w:t>
            </w:r>
          </w:p>
          <w:p w:rsidR="00594914" w:rsidRPr="006A6E1F" w:rsidRDefault="00594914" w:rsidP="00B66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тягач с самосвалом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(объем 33м3, грузоподъемность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30т.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355F4" w:rsidRDefault="007355F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5F4" w:rsidRPr="00AD72A7" w:rsidRDefault="007355F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Pr="00AD72A7" w:rsidRDefault="0061796B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 р 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Автокран KOMATSU L W80M-1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  <w:r w:rsidRPr="00AD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A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вылет стрелы: до 22м.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1371D1">
        <w:trPr>
          <w:trHeight w:val="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7A75F8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594914">
              <w:rPr>
                <w:rFonts w:ascii="Times New Roman" w:eastAsia="Times New Roman" w:hAnsi="Times New Roman" w:cs="Times New Roman"/>
                <w:b/>
                <w:lang w:eastAsia="ru-RU"/>
              </w:rPr>
              <w:t>втокран КМУ</w:t>
            </w:r>
            <w:r w:rsidR="00594914"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Fuso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1371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вылет стрелы: до 23м.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7A75F8" w:rsidP="00DE32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От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00р/ч</w:t>
            </w:r>
          </w:p>
        </w:tc>
      </w:tr>
      <w:tr w:rsidR="00594914" w:rsidRPr="00AD72A7" w:rsidTr="00B664ED">
        <w:trPr>
          <w:trHeight w:val="544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Автокран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TADANOTR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т; вылет стрелы: до 27м.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AA45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00р/ч</w:t>
            </w:r>
          </w:p>
        </w:tc>
      </w:tr>
      <w:tr w:rsidR="00263220" w:rsidRPr="00AD72A7" w:rsidTr="00B664ED">
        <w:trPr>
          <w:trHeight w:val="544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3220" w:rsidRPr="00263220" w:rsidRDefault="00263220" w:rsidP="00263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Автокран </w:t>
            </w:r>
            <w:r w:rsidRPr="008A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Kobelkolk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3220" w:rsidRPr="00AD72A7" w:rsidRDefault="00263220" w:rsidP="00AA45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т; вылет стрелы: до </w:t>
            </w:r>
            <w:r w:rsidR="00AA458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3220" w:rsidRPr="00AD72A7" w:rsidRDefault="00263220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3220" w:rsidRDefault="00AA4583" w:rsidP="00AA45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00р/ч</w:t>
            </w:r>
          </w:p>
        </w:tc>
      </w:tr>
      <w:tr w:rsidR="00594914" w:rsidRPr="00AD72A7" w:rsidTr="00B664ED">
        <w:trPr>
          <w:trHeight w:val="13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802B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Автовышка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Угол поворота люльки: 360 градусов;Грузоподъемность люльки: 1 человек, 2 человека;Количество секций стрелы: 4, телескопическое устройство;Управление: стационарное;Длина (м) — 22 (с корзиной);Вращение стрелы град 360 непрерывно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Корзина – металлическая, наклонно-поворотная, с открывающимися бортами.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64ED" w:rsidRDefault="00B664ED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4ED" w:rsidRPr="00AD72A7" w:rsidRDefault="00594914" w:rsidP="00B66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9264D0" w:rsidRDefault="00594914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E1E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E1E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>0 руб/ч</w:t>
            </w:r>
          </w:p>
        </w:tc>
      </w:tr>
      <w:tr w:rsidR="00594914" w:rsidRPr="00AD72A7" w:rsidTr="007A75F8">
        <w:trPr>
          <w:trHeight w:val="41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Ямобур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 300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мм;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(крепится на 428, на В110,434)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5F8" w:rsidRDefault="00251D55" w:rsidP="007A7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250 р/м;</w:t>
            </w:r>
          </w:p>
          <w:p w:rsidR="00594914" w:rsidRPr="00AD72A7" w:rsidRDefault="00251D55" w:rsidP="00DE32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7A75F8">
        <w:trPr>
          <w:trHeight w:val="60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Цементовоз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9264D0">
              <w:rPr>
                <w:rFonts w:ascii="Times New Roman" w:eastAsia="Times New Roman" w:hAnsi="Times New Roman" w:cs="Times New Roman"/>
                <w:b/>
                <w:lang w:eastAsia="ru-RU"/>
              </w:rPr>
              <w:t>15т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длина рукава: 16м.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94914" w:rsidRPr="00AD72A7" w:rsidTr="007A75F8">
        <w:trPr>
          <w:trHeight w:val="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Доставка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Доставка техники до объекта заказчика.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от 500 р/рейс</w:t>
            </w:r>
          </w:p>
        </w:tc>
      </w:tr>
      <w:tr w:rsidR="00594914" w:rsidRPr="00AD72A7" w:rsidTr="00594914">
        <w:trPr>
          <w:trHeight w:val="4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Копка котлована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р/м3</w:t>
            </w:r>
          </w:p>
        </w:tc>
      </w:tr>
      <w:tr w:rsidR="00594914" w:rsidRPr="00AD72A7" w:rsidTr="00594914">
        <w:trPr>
          <w:trHeight w:val="4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Копка траншеи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DE32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E32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00р/м3</w:t>
            </w:r>
          </w:p>
        </w:tc>
      </w:tr>
    </w:tbl>
    <w:p w:rsidR="00DD465E" w:rsidRPr="00F15486" w:rsidRDefault="00DD465E">
      <w:pPr>
        <w:rPr>
          <w:b/>
        </w:rPr>
      </w:pPr>
      <w:r w:rsidRPr="00F15486">
        <w:rPr>
          <w:b/>
        </w:rPr>
        <w:t>*Вся представляемая техника укомплектована квалифицированным персоналом. В стоимость услуг не включена стоимость доставки техники до объекта заказчика и рассматривается в каждом отдельном случае индивидуально исходя от:</w:t>
      </w:r>
    </w:p>
    <w:p w:rsidR="00DD465E" w:rsidRPr="00F15486" w:rsidRDefault="00DD465E">
      <w:pPr>
        <w:rPr>
          <w:b/>
        </w:rPr>
      </w:pPr>
      <w:r w:rsidRPr="00F15486">
        <w:rPr>
          <w:b/>
        </w:rPr>
        <w:t>- качества дорожного покрытия, рельефа местности;</w:t>
      </w:r>
    </w:p>
    <w:p w:rsidR="00DD465E" w:rsidRPr="00F15486" w:rsidRDefault="00DD465E">
      <w:pPr>
        <w:rPr>
          <w:b/>
        </w:rPr>
      </w:pPr>
      <w:r w:rsidRPr="00F15486">
        <w:rPr>
          <w:b/>
        </w:rPr>
        <w:t>- расстояния до объекта заказчика;</w:t>
      </w:r>
    </w:p>
    <w:sectPr w:rsidR="00DD465E" w:rsidRPr="00F15486" w:rsidSect="0080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1F" w:rsidRDefault="00897E1F" w:rsidP="006D1F5E">
      <w:pPr>
        <w:spacing w:after="0" w:line="240" w:lineRule="auto"/>
      </w:pPr>
      <w:r>
        <w:separator/>
      </w:r>
    </w:p>
  </w:endnote>
  <w:endnote w:type="continuationSeparator" w:id="1">
    <w:p w:rsidR="00897E1F" w:rsidRDefault="00897E1F" w:rsidP="006D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D0" w:rsidRDefault="004C0E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D0" w:rsidRDefault="004C0E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D0" w:rsidRDefault="004C0E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1F" w:rsidRDefault="00897E1F" w:rsidP="006D1F5E">
      <w:pPr>
        <w:spacing w:after="0" w:line="240" w:lineRule="auto"/>
      </w:pPr>
      <w:r>
        <w:separator/>
      </w:r>
    </w:p>
  </w:footnote>
  <w:footnote w:type="continuationSeparator" w:id="1">
    <w:p w:rsidR="00897E1F" w:rsidRDefault="00897E1F" w:rsidP="006D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D0" w:rsidRDefault="004C0E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5E" w:rsidRDefault="006D1F5E" w:rsidP="006D1F5E">
    <w:pPr>
      <w:pStyle w:val="a4"/>
      <w:ind w:left="-284" w:right="141" w:firstLine="142"/>
    </w:pPr>
    <w:r>
      <w:rPr>
        <w:noProof/>
        <w:lang w:eastAsia="ru-RU"/>
      </w:rPr>
      <w:drawing>
        <wp:inline distT="0" distB="0" distL="0" distR="0">
          <wp:extent cx="6381750" cy="609600"/>
          <wp:effectExtent l="19050" t="0" r="0" b="0"/>
          <wp:docPr id="2" name="Рисунок 2" descr="C:\Users\Пользователь\Desktop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F5E" w:rsidRDefault="006D1F5E" w:rsidP="006D1F5E">
    <w:pPr>
      <w:pStyle w:val="a4"/>
      <w:ind w:left="-426"/>
    </w:pPr>
  </w:p>
  <w:p w:rsidR="006D1F5E" w:rsidRDefault="006D1F5E" w:rsidP="006D1F5E">
    <w:pPr>
      <w:pStyle w:val="a4"/>
      <w:ind w:left="-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D0" w:rsidRDefault="004C0E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72A7"/>
    <w:rsid w:val="00012A1C"/>
    <w:rsid w:val="00036B54"/>
    <w:rsid w:val="00044CEC"/>
    <w:rsid w:val="000A362A"/>
    <w:rsid w:val="000A5B0D"/>
    <w:rsid w:val="000C1CEB"/>
    <w:rsid w:val="00112042"/>
    <w:rsid w:val="00127CFC"/>
    <w:rsid w:val="001371D1"/>
    <w:rsid w:val="00145385"/>
    <w:rsid w:val="00162F97"/>
    <w:rsid w:val="00163CC6"/>
    <w:rsid w:val="0019245C"/>
    <w:rsid w:val="001B2F4E"/>
    <w:rsid w:val="001B6D36"/>
    <w:rsid w:val="001C2547"/>
    <w:rsid w:val="001E6EAD"/>
    <w:rsid w:val="002132EA"/>
    <w:rsid w:val="00246135"/>
    <w:rsid w:val="00251D55"/>
    <w:rsid w:val="00263220"/>
    <w:rsid w:val="002B261A"/>
    <w:rsid w:val="002B58BF"/>
    <w:rsid w:val="002D531F"/>
    <w:rsid w:val="002E40C2"/>
    <w:rsid w:val="00386407"/>
    <w:rsid w:val="003947FB"/>
    <w:rsid w:val="003A0380"/>
    <w:rsid w:val="003A1ED9"/>
    <w:rsid w:val="003D0156"/>
    <w:rsid w:val="003D10C5"/>
    <w:rsid w:val="004161D3"/>
    <w:rsid w:val="0043496B"/>
    <w:rsid w:val="00442987"/>
    <w:rsid w:val="004C0ED0"/>
    <w:rsid w:val="004E6A92"/>
    <w:rsid w:val="00524FCA"/>
    <w:rsid w:val="00551305"/>
    <w:rsid w:val="00576AE9"/>
    <w:rsid w:val="00594914"/>
    <w:rsid w:val="005A5251"/>
    <w:rsid w:val="005C5675"/>
    <w:rsid w:val="005D4BCE"/>
    <w:rsid w:val="0060209A"/>
    <w:rsid w:val="0060437E"/>
    <w:rsid w:val="006155F1"/>
    <w:rsid w:val="0061796B"/>
    <w:rsid w:val="00662154"/>
    <w:rsid w:val="00675147"/>
    <w:rsid w:val="00686816"/>
    <w:rsid w:val="006A6E1F"/>
    <w:rsid w:val="006C13E1"/>
    <w:rsid w:val="006D1F5E"/>
    <w:rsid w:val="006D40F6"/>
    <w:rsid w:val="007355F4"/>
    <w:rsid w:val="007A54F6"/>
    <w:rsid w:val="007A75F8"/>
    <w:rsid w:val="00802B32"/>
    <w:rsid w:val="00824ED0"/>
    <w:rsid w:val="0084295B"/>
    <w:rsid w:val="00897E1F"/>
    <w:rsid w:val="008A4978"/>
    <w:rsid w:val="008B2E4B"/>
    <w:rsid w:val="009264D0"/>
    <w:rsid w:val="009308C9"/>
    <w:rsid w:val="00946341"/>
    <w:rsid w:val="00961557"/>
    <w:rsid w:val="009677F4"/>
    <w:rsid w:val="009705AE"/>
    <w:rsid w:val="00994C6F"/>
    <w:rsid w:val="009E1E72"/>
    <w:rsid w:val="009E5F69"/>
    <w:rsid w:val="009F3688"/>
    <w:rsid w:val="00A125F2"/>
    <w:rsid w:val="00A61781"/>
    <w:rsid w:val="00A73DCE"/>
    <w:rsid w:val="00A90123"/>
    <w:rsid w:val="00A9739A"/>
    <w:rsid w:val="00AA4583"/>
    <w:rsid w:val="00AD0B6C"/>
    <w:rsid w:val="00AD62FF"/>
    <w:rsid w:val="00AD6AB1"/>
    <w:rsid w:val="00AD72A7"/>
    <w:rsid w:val="00AE58E2"/>
    <w:rsid w:val="00B2067F"/>
    <w:rsid w:val="00B23EFF"/>
    <w:rsid w:val="00B366AA"/>
    <w:rsid w:val="00B649FE"/>
    <w:rsid w:val="00B664ED"/>
    <w:rsid w:val="00B711DE"/>
    <w:rsid w:val="00B86E22"/>
    <w:rsid w:val="00BD0F9A"/>
    <w:rsid w:val="00C124C1"/>
    <w:rsid w:val="00C560A6"/>
    <w:rsid w:val="00CC2E03"/>
    <w:rsid w:val="00D14127"/>
    <w:rsid w:val="00D52753"/>
    <w:rsid w:val="00DA1C12"/>
    <w:rsid w:val="00DD0795"/>
    <w:rsid w:val="00DD465E"/>
    <w:rsid w:val="00DE149E"/>
    <w:rsid w:val="00DE3299"/>
    <w:rsid w:val="00E054F1"/>
    <w:rsid w:val="00E07C48"/>
    <w:rsid w:val="00E76645"/>
    <w:rsid w:val="00EA54E4"/>
    <w:rsid w:val="00EA6F8C"/>
    <w:rsid w:val="00ED4F91"/>
    <w:rsid w:val="00EF5F1E"/>
    <w:rsid w:val="00F06E24"/>
    <w:rsid w:val="00F15486"/>
    <w:rsid w:val="00F20470"/>
    <w:rsid w:val="00F33BD9"/>
    <w:rsid w:val="00F57CBD"/>
    <w:rsid w:val="00F7600B"/>
    <w:rsid w:val="00F81A87"/>
    <w:rsid w:val="00FD1339"/>
    <w:rsid w:val="00F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F5E"/>
  </w:style>
  <w:style w:type="paragraph" w:styleId="a6">
    <w:name w:val="footer"/>
    <w:basedOn w:val="a"/>
    <w:link w:val="a7"/>
    <w:uiPriority w:val="99"/>
    <w:semiHidden/>
    <w:unhideWhenUsed/>
    <w:rsid w:val="006D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F5E"/>
  </w:style>
  <w:style w:type="paragraph" w:styleId="a8">
    <w:name w:val="Balloon Text"/>
    <w:basedOn w:val="a"/>
    <w:link w:val="a9"/>
    <w:uiPriority w:val="99"/>
    <w:semiHidden/>
    <w:unhideWhenUsed/>
    <w:rsid w:val="006D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57</cp:revision>
  <cp:lastPrinted>2024-04-30T02:29:00Z</cp:lastPrinted>
  <dcterms:created xsi:type="dcterms:W3CDTF">2020-12-19T04:50:00Z</dcterms:created>
  <dcterms:modified xsi:type="dcterms:W3CDTF">2024-04-30T02:51:00Z</dcterms:modified>
</cp:coreProperties>
</file>